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style9"/>
        <w:pageBreakBefore/>
      </w:pPr>
      <w:r>
        <w:t xml:space="preserve">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Załącznik nr 1</w:t>
      </w:r>
      <w:r>
        <w:t xml:space="preserve">  </w:t>
      </w:r>
    </w:p>
    <w:p>
      <w:pPr>
        <w:pStyle w:val="style9"/>
      </w:pPr>
      <w:r>
        <w:t xml:space="preserve">   </w:t>
      </w:r>
    </w:p>
    <w:p>
      <w:pPr>
        <w:pStyle w:val="style9"/>
        <w:jc w:val="center"/>
        <w:rPr>
          <w:rFonts w:ascii="Tahoma" w:hAnsi="Tahoma"/>
          <w:b/>
          <w:bCs/>
        </w:rPr>
      </w:pPr>
      <w:r>
        <w:rPr>
          <w:rFonts w:ascii="Tahoma" w:hAnsi="Tahoma"/>
          <w:b/>
          <w:bCs/>
        </w:rPr>
        <w:t xml:space="preserve">FORMULARZ OFERTY</w:t>
      </w:r>
    </w:p>
    <w:p>
      <w:pPr>
        <w:pStyle w:val="style9"/>
        <w:jc w:val="center"/>
      </w:pPr>
      <w:r>
        <w:rPr>
          <w:rFonts w:ascii="Tahoma" w:hAnsi="Tahoma"/>
          <w:bCs/>
          <w:sz w:val="20"/>
          <w:szCs w:val="20"/>
        </w:rPr>
        <w:t xml:space="preserve">na wykonanie zamówienia o wartości netto</w:t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poniżej 30 000</w:t>
      </w:r>
      <w:r>
        <w:rPr>
          <w:rFonts w:ascii="Tahoma" w:hAnsi="Tahoma"/>
          <w:bCs/>
          <w:sz w:val="20"/>
          <w:szCs w:val="20"/>
        </w:rPr>
        <w:t xml:space="preserve"> </w:t>
        <w:t xml:space="preserve">EURO</w:t>
        <w:t xml:space="preserve"> </w:t>
      </w:r>
    </w:p>
    <w:p>
      <w:pPr>
        <w:pStyle w:val="style9"/>
        <w:jc w:val="center"/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W niniejszym postępowaniu nie stosuje się przepisów ustawy pzp (art. 4 pkt. 8)</w:t>
      </w:r>
    </w:p>
    <w:p>
      <w:pPr>
        <w:pStyle w:val="style9"/>
        <w:jc w:val="center"/>
        <w:rPr>
          <w:rFonts w:ascii="Tahoma" w:hAnsi="Tahoma"/>
          <w:bCs/>
          <w:sz w:val="20"/>
          <w:szCs w:val="20"/>
        </w:rPr>
      </w:pPr>
    </w:p>
    <w:p>
      <w:pPr>
        <w:pStyle w:val="style9"/>
        <w:jc w:val="center"/>
        <w:rPr>
          <w:rFonts w:ascii="Tahoma" w:hAnsi="Tahoma"/>
          <w:b/>
          <w:bCs/>
          <w:sz w:val="18"/>
          <w:szCs w:val="18"/>
          <w:u w:val="single"/>
        </w:rPr>
      </w:pPr>
    </w:p>
    <w:p>
      <w:pPr>
        <w:pStyle w:val="style9"/>
        <w:jc w:val="both"/>
        <w:rPr>
          <w:rFonts w:ascii="Tahoma" w:hAnsi="Tahoma"/>
          <w:b/>
          <w:bCs/>
          <w:sz w:val="19"/>
          <w:szCs w:val="18"/>
        </w:rPr>
      </w:pPr>
      <w:r>
        <w:rPr>
          <w:rFonts w:ascii="Tahoma" w:hAnsi="Tahoma"/>
          <w:b/>
          <w:bCs/>
          <w:sz w:val="19"/>
          <w:szCs w:val="18"/>
        </w:rPr>
        <w:t xml:space="preserve">I. </w:t>
        <w:t xml:space="preserve"> </w:t>
        <w:t xml:space="preserve">ZAMAWIAJĄCY: </w:t>
        <w:t xml:space="preserve">   </w:t>
        <w:t xml:space="preserve">Stacja Pogotowia Ratunkowego w Słupsku</w:t>
      </w:r>
    </w:p>
    <w:p>
      <w:pPr>
        <w:pStyle w:val="style9"/>
        <w:spacing w:lineRule="atLeast" w:line="100"/>
        <w:rPr>
          <w:rFonts w:ascii="Tahoma" w:hAnsi="Tahoma"/>
          <w:b/>
          <w:bCs/>
          <w:sz w:val="19"/>
          <w:szCs w:val="18"/>
        </w:rPr>
      </w:pPr>
      <w:r>
        <w:rPr>
          <w:rFonts w:ascii="Tahoma" w:hAnsi="Tahoma"/>
          <w:b/>
          <w:bCs/>
          <w:sz w:val="19"/>
          <w:szCs w:val="18"/>
        </w:rPr>
        <w:t xml:space="preserve">                                    </w:t>
        <w:t xml:space="preserve">76-200 Słupsk, ul. Paderewskiego 5</w:t>
      </w:r>
    </w:p>
    <w:p>
      <w:pPr>
        <w:pStyle w:val="style9"/>
        <w:spacing w:lineRule="atLeast" w:line="100"/>
        <w:rPr>
          <w:rFonts w:ascii="Tahoma" w:hAnsi="Tahoma"/>
          <w:b/>
          <w:bCs/>
          <w:sz w:val="19"/>
          <w:szCs w:val="18"/>
        </w:rPr>
      </w:pP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Cs/>
          <w:sz w:val="19"/>
          <w:szCs w:val="18"/>
        </w:rPr>
      </w:pPr>
      <w:r>
        <w:rPr>
          <w:rFonts w:ascii="Tahoma" w:hAnsi="Tahoma"/>
          <w:bCs/>
          <w:sz w:val="19"/>
          <w:szCs w:val="18"/>
        </w:rPr>
        <w:t xml:space="preserve">W imieniu zamawiającego postępowanie prowadzi Andrzej Roman e-mail: ekspolatacja@pogotowie.slupsk.pl </w:t>
        <w:t xml:space="preserve">  </w:t>
        <w:t xml:space="preserve">tel./0-59/ 84 14-520 wew. 44 /fax. /0-59/ 84-14-520.</w:t>
      </w: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Cs/>
          <w:sz w:val="19"/>
          <w:szCs w:val="18"/>
        </w:rPr>
      </w:pP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/>
          <w:bCs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 xml:space="preserve">II. Nazwa przedmiotu zamówienia: „Dostawa viodeolaryngoskopu”</w:t>
      </w: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/>
          <w:bCs/>
          <w:sz w:val="20"/>
          <w:szCs w:val="20"/>
        </w:rPr>
      </w:pPr>
    </w:p>
    <w:p>
      <w:pPr>
        <w:pStyle w:val="style9"/>
        <w:jc w:val="both"/>
        <w:spacing w:lineRule="atLeast" w:line="100"/>
        <w:tabs>
          <w:tab w:val="left" w:pos="1649"/>
        </w:tabs>
      </w:pPr>
      <w:r>
        <w:rPr>
          <w:rFonts w:ascii="Tahoma" w:hAnsi="Tahoma"/>
          <w:b/>
          <w:bCs/>
          <w:sz w:val="20"/>
          <w:szCs w:val="20"/>
        </w:rPr>
        <w:t xml:space="preserve">     </w:t>
      </w:r>
      <w:r>
        <w:rPr>
          <w:rFonts w:ascii="Tahoma" w:hAnsi="Tahoma"/>
          <w:bCs/>
          <w:sz w:val="20"/>
          <w:szCs w:val="20"/>
        </w:rPr>
        <w:t xml:space="preserve">Opis przedmiotu zamówienia w załączniku nr 2.</w:t>
      </w: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Cs/>
          <w:sz w:val="20"/>
          <w:szCs w:val="20"/>
        </w:rPr>
      </w:pP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/>
          <w:bCs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 xml:space="preserve">III. Tryb postępowania: „Rozpoznanie cenowe”.</w:t>
      </w:r>
    </w:p>
    <w:p>
      <w:pPr>
        <w:pStyle w:val="style9"/>
        <w:jc w:val="both"/>
        <w:spacing w:lineRule="atLeast" w:line="100"/>
        <w:tabs>
          <w:tab w:val="left" w:pos="1649"/>
        </w:tabs>
        <w:rPr>
          <w:rFonts w:ascii="Tahoma" w:hAnsi="Tahoma"/>
          <w:b/>
          <w:bCs/>
          <w:sz w:val="20"/>
          <w:szCs w:val="20"/>
        </w:rPr>
      </w:pPr>
    </w:p>
    <w:p>
      <w:pPr>
        <w:pStyle w:val="style9"/>
        <w:jc w:val="both"/>
        <w:spacing w:lineRule="atLeast" w:line="100"/>
        <w:tabs>
          <w:tab w:val="left" w:pos="1649"/>
        </w:tabs>
      </w:pPr>
      <w:r>
        <w:rPr>
          <w:rFonts w:ascii="Tahoma" w:hAnsi="Tahoma"/>
          <w:b/>
          <w:bCs/>
          <w:sz w:val="20"/>
          <w:szCs w:val="20"/>
        </w:rPr>
        <w:t xml:space="preserve">       </w:t>
      </w:r>
      <w:r>
        <w:rPr>
          <w:rFonts w:ascii="Tahoma" w:hAnsi="Tahoma"/>
          <w:bCs/>
          <w:sz w:val="20"/>
          <w:szCs w:val="20"/>
        </w:rPr>
        <w:t xml:space="preserve">Poniższą ofertę należy: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</w:pPr>
      <w:r>
        <w:rPr>
          <w:rFonts w:ascii="Tahoma" w:hAnsi="Tahoma"/>
          <w:bCs/>
          <w:sz w:val="20"/>
          <w:szCs w:val="20"/>
        </w:rPr>
        <w:t xml:space="preserve">złożyć w formie pisemnej (osobiście, pisemnie – listem), elektronicznie na adres e-mail Zamawiającego albo faxem na niniejszym</w:t>
      </w:r>
      <w:r>
        <w:rPr>
          <w:rFonts w:ascii="Tahoma" w:hAnsi="Tahoma"/>
          <w:bCs/>
          <w:sz w:val="20"/>
          <w:szCs w:val="20"/>
        </w:rPr>
        <w:t xml:space="preserve"> </w:t>
        <w:t xml:space="preserve">Formularzu Oferty</w:t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do dnia</w:t>
      </w:r>
      <w:r>
        <w:rPr>
          <w:rFonts w:ascii="Tahoma" w:hAnsi="Tahoma"/>
          <w:bCs/>
          <w:sz w:val="20"/>
          <w:szCs w:val="20"/>
        </w:rPr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11. 01. 2021 r.</w:t>
      </w:r>
      <w:r>
        <w:rPr>
          <w:rFonts w:ascii="Tahoma" w:hAnsi="Tahoma"/>
          <w:bCs/>
          <w:sz w:val="20"/>
          <w:szCs w:val="20"/>
        </w:rPr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do godziny</w:t>
      </w:r>
      <w:r>
        <w:rPr>
          <w:rFonts w:ascii="Tahoma" w:hAnsi="Tahoma"/>
          <w:bCs/>
          <w:sz w:val="20"/>
          <w:szCs w:val="20"/>
        </w:rPr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14:00,</w:t>
      </w:r>
      <w:r>
        <w:rPr>
          <w:rFonts w:ascii="Tahoma" w:hAnsi="Tahoma"/>
          <w:bCs/>
          <w:sz w:val="20"/>
          <w:szCs w:val="20"/>
        </w:rPr>
        <w:t xml:space="preserve"> 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</w:pPr>
      <w:r>
        <w:rPr>
          <w:rFonts w:ascii="Tahoma" w:hAnsi="Tahoma"/>
          <w:bCs/>
          <w:sz w:val="20"/>
          <w:szCs w:val="20"/>
        </w:rPr>
        <w:t xml:space="preserve">składając ofertę pisemnie prosimy ją opakować w jednej kopercie zaadresowanej na Zamawiającego i opatrzonej napisem</w:t>
        <w:t xml:space="preserve"> </w:t>
      </w:r>
      <w:r>
        <w:rPr>
          <w:rFonts w:ascii="Tahoma" w:hAnsi="Tahoma"/>
          <w:b/>
          <w:bCs/>
          <w:sz w:val="20"/>
          <w:szCs w:val="20"/>
        </w:rPr>
        <w:t xml:space="preserve">„Rozpoznanie cenowe na</w:t>
      </w:r>
      <w:r>
        <w:rPr>
          <w:rFonts w:ascii="Tahoma" w:hAnsi="Tahoma"/>
          <w:bCs/>
          <w:sz w:val="20"/>
          <w:szCs w:val="20"/>
        </w:rPr>
        <w:t xml:space="preserve">: Dostawa videolaryngoskopu, znak sprawy: SE-407/51/20”,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</w:pPr>
      <w:r>
        <w:rPr>
          <w:rFonts w:ascii="Tahoma" w:hAnsi="Tahoma"/>
          <w:bCs/>
          <w:sz w:val="20"/>
          <w:szCs w:val="20"/>
        </w:rPr>
        <w:t xml:space="preserve">szczegółowe informacje o sposobie prowadzenia postępowania uzyskają Państwo u wskazanej osoby prowadzącej postępowanie,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prawdopodobny termin wyboru oferty i ogłoszenia wyników nastąpi w dniu 12. 01 2021 r. (termin związania ofertą). Termin związania ofertą do dnia 12. 01. 2021 r.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Wykonawcy zostaną poinformowani o dokonanym wyborze, wykonawca który złoży ofertę najkorzystniejszą będzie zobowiązany do podpisania umowy w terminie 3 dni od daty otrzymania informacji o wyborze oferty,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kryterium decydującym o wyborze oferty jest tylko cena oraz parametry techniczno- funkcjonalne – przy założeniu, że wykonawca złoży ofertę zawierającą przedmiot zamówienia zgodny z wymaganiami Zamawiającego,</w:t>
        <w:t xml:space="preserve"> 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Zamawiający zastrzega prawo unieważnienia postępowania w razie zaistnienia okoliczności powodujących, że zawarcie umowy nie leży w interesie publicznym,</w:t>
      </w:r>
    </w:p>
    <w:p>
      <w:pPr>
        <w:pStyle w:val="style9"/>
        <w:numPr>
          <w:numId w:val="3"/>
          <w:ilvl w:val="0"/>
        </w:numPr>
        <w:jc w:val="both"/>
        <w:spacing w:lineRule="atLeast" w:line="100"/>
        <w:tabs>
          <w:tab w:val="left" w:pos="566"/>
        </w:tabs>
        <w:rPr>
          <w:rFonts w:ascii="Tahoma" w:hAnsi="Tahoma"/>
          <w:bCs/>
          <w:sz w:val="20"/>
          <w:szCs w:val="20"/>
        </w:rPr>
      </w:pPr>
      <w:r>
        <w:rPr>
          <w:rFonts w:ascii="Tahoma" w:hAnsi="Tahoma"/>
          <w:bCs/>
          <w:sz w:val="20"/>
          <w:szCs w:val="20"/>
        </w:rPr>
        <w:t xml:space="preserve">oferta musi zawierać następujące informacje i dokumenty załącznik nr 1, nr 2, nr 3 oraz załącznik nr 4 ( zaparafować strony załącznika). Niewypełnienie wszystkich zawartych tam</w:t>
        <w:t xml:space="preserve"> </w:t>
        <w:t xml:space="preserve">wymagań spowoduje nie przyjęcie oferty w tym postępowaniu i jej odrzucenie. Oferta taka nie będzie poprawiana i modyfikowana przez Zamawiającego.</w:t>
        <w:t xml:space="preserve"> </w:t>
      </w:r>
    </w:p>
    <w:p>
      <w:pPr>
        <w:pStyle w:val="style9"/>
        <w:jc w:val="both"/>
        <w:spacing w:lineRule="atLeast" w:line="100"/>
        <w:tabs>
          <w:tab w:val="left" w:pos="1649"/>
        </w:tabs>
      </w:pPr>
      <w:r>
        <w:rPr>
          <w:rFonts w:ascii="Tahoma" w:hAnsi="Tahoma"/>
          <w:bCs/>
          <w:sz w:val="20"/>
          <w:szCs w:val="20"/>
        </w:rPr>
        <w:t xml:space="preserve">       </w:t>
      </w:r>
      <w:r>
        <w:rPr>
          <w:rFonts w:ascii="Tahoma" w:hAnsi="Tahoma"/>
          <w:bCs/>
          <w:sz w:val="19"/>
          <w:szCs w:val="18"/>
        </w:rPr>
        <w:tab/>
      </w:r>
    </w:p>
    <w:p>
      <w:pPr>
        <w:pStyle w:val="style9"/>
        <w:jc w:val="both"/>
        <w:spacing w:lineRule="auto" w:line="360"/>
      </w:pPr>
      <w:r>
        <w:rPr>
          <w:rFonts w:ascii="Tahoma" w:hAnsi="Tahoma"/>
          <w:b/>
          <w:bCs/>
          <w:sz w:val="19"/>
          <w:szCs w:val="18"/>
        </w:rPr>
        <w:t xml:space="preserve">IV. </w:t>
        <w:t xml:space="preserve"> </w:t>
        <w:t xml:space="preserve">WYKONAWCA :</w:t>
        <w:t xml:space="preserve"> </w:t>
      </w:r>
      <w:r>
        <w:rPr>
          <w:rFonts w:ascii="Tahoma" w:hAnsi="Tahoma"/>
          <w:sz w:val="19"/>
          <w:szCs w:val="18"/>
        </w:rPr>
        <w:t xml:space="preserve"> </w:t>
      </w:r>
      <w:r>
        <w:rPr>
          <w:rFonts w:ascii="Tahoma" w:hAnsi="Tahoma"/>
          <w:b/>
          <w:sz w:val="19"/>
          <w:szCs w:val="18"/>
        </w:rPr>
        <w:t xml:space="preserve">...............................................</w:t>
      </w:r>
    </w:p>
    <w:p>
      <w:pPr>
        <w:pStyle w:val="style9"/>
        <w:jc w:val="both"/>
        <w:spacing w:lineRule="auto" w:line="360"/>
      </w:pPr>
      <w:r>
        <w:rPr>
          <w:rFonts w:ascii="Tahoma" w:hAnsi="Tahoma"/>
          <w:b/>
          <w:sz w:val="19"/>
          <w:szCs w:val="18"/>
        </w:rPr>
        <w:t xml:space="preserve">                                 </w:t>
      </w:r>
      <w:r>
        <w:rPr>
          <w:rFonts w:ascii="Tahoma" w:hAnsi="Tahoma"/>
          <w:b/>
          <w:sz w:val="19"/>
          <w:szCs w:val="18"/>
        </w:rPr>
        <w:t xml:space="preserve">  </w:t>
        <w:t xml:space="preserve">……………………………………...</w:t>
        <w:t xml:space="preserve"> </w:t>
      </w:r>
      <w:r>
        <w:rPr>
          <w:rFonts w:ascii="Tahoma" w:hAnsi="Tahoma"/>
          <w:b/>
          <w:sz w:val="19"/>
          <w:szCs w:val="18"/>
        </w:rPr>
        <w:tab/>
      </w:r>
    </w:p>
    <w:p>
      <w:pPr>
        <w:pStyle w:val="style9"/>
        <w:jc w:val="both"/>
        <w:spacing w:lineRule="auto" w:line="360"/>
      </w:pPr>
      <w:r>
        <w:rPr>
          <w:rFonts w:ascii="Tahoma" w:hAnsi="Tahoma"/>
          <w:sz w:val="19"/>
          <w:szCs w:val="18"/>
        </w:rPr>
        <w:t xml:space="preserve">Odpowiadając na zaproszenie do złożenia oferty w zapytaniu cenowym </w:t>
        <w:t xml:space="preserve"> </w:t>
        <w:t xml:space="preserve">na:</w:t>
        <w:t xml:space="preserve"> </w:t>
      </w:r>
      <w:r>
        <w:rPr>
          <w:rFonts w:ascii="Tahoma" w:hAnsi="Tahoma"/>
          <w:b/>
          <w:bCs/>
          <w:sz w:val="19"/>
          <w:szCs w:val="18"/>
        </w:rPr>
        <w:t xml:space="preserve">„</w:t>
      </w:r>
      <w:r>
        <w:rPr>
          <w:b/>
        </w:rPr>
        <w:t xml:space="preserve">Dostawa videolaryngoskopu”</w:t>
      </w:r>
      <w:r>
        <w:t xml:space="preserve">  </w:t>
        <w:t xml:space="preserve">(znak sprawy SE-407/51/20),</w:t>
      </w:r>
      <w:r>
        <w:rPr>
          <w:rFonts w:ascii="Tahoma" w:hAnsi="Tahoma"/>
          <w:sz w:val="19"/>
          <w:szCs w:val="18"/>
        </w:rPr>
        <w:t xml:space="preserve"> </w:t>
        <w:t xml:space="preserve">przedkładamy niniejszą ofertę, oświadczając jednocześnie, że zrealizujemy zamówienie zgodnie z wszystkimi</w:t>
      </w:r>
      <w:r>
        <w:rPr>
          <w:rFonts w:ascii="Tahoma" w:hAnsi="Tahoma"/>
          <w:sz w:val="19"/>
          <w:szCs w:val="18"/>
        </w:rPr>
        <w:t xml:space="preserve"> </w:t>
        <w:t xml:space="preserve">warunkami zawartymi w zaproszeniu i wzorze umowy.</w:t>
      </w:r>
    </w:p>
    <w:p>
      <w:pPr>
        <w:pStyle w:val="style9"/>
        <w:spacing w:lineRule="auto" w:line="360"/>
        <w:rPr>
          <w:rFonts w:ascii="Tahoma" w:hAnsi="Tahoma"/>
          <w:b/>
          <w:bCs/>
          <w:sz w:val="19"/>
          <w:szCs w:val="18"/>
        </w:rPr>
      </w:pPr>
    </w:p>
    <w:p>
      <w:pPr>
        <w:pStyle w:val="style8"/>
        <w:rPr>
          <w:rFonts w:ascii="Tahoma" w:hAnsi="Tahoma"/>
          <w:sz w:val="19"/>
          <w:szCs w:val="22"/>
        </w:rPr>
      </w:pPr>
      <w:r>
        <w:rPr>
          <w:rFonts w:ascii="Tahoma" w:hAnsi="Tahoma"/>
          <w:sz w:val="19"/>
          <w:szCs w:val="22"/>
        </w:rPr>
        <w:t xml:space="preserve">OFERUJEMY</w:t>
      </w:r>
    </w:p>
    <w:p>
      <w:pPr>
        <w:pStyle w:val="style9"/>
        <w:jc w:val="center"/>
        <w:rPr>
          <w:rFonts w:ascii="Tahoma" w:hAnsi="Tahoma"/>
          <w:b/>
          <w:bCs/>
          <w:sz w:val="19"/>
          <w:szCs w:val="18"/>
        </w:rPr>
      </w:pPr>
      <w:r>
        <w:rPr>
          <w:rFonts w:ascii="Tahoma" w:hAnsi="Tahoma"/>
          <w:b/>
          <w:bCs/>
          <w:sz w:val="19"/>
          <w:szCs w:val="18"/>
        </w:rPr>
        <w:t xml:space="preserve">wykonanie przedmiotu </w:t>
        <w:t xml:space="preserve"> </w:t>
        <w:t xml:space="preserve">zamówienia za:</w:t>
      </w:r>
    </w:p>
    <w:p>
      <w:pPr>
        <w:pStyle w:val="style9"/>
        <w:jc w:val="center"/>
        <w:spacing w:lineRule="auto" w:line="360"/>
        <w:rPr>
          <w:rFonts w:ascii="Tahoma" w:hAnsi="Tahoma"/>
          <w:b/>
          <w:bCs/>
          <w:sz w:val="19"/>
          <w:szCs w:val="18"/>
        </w:rPr>
      </w:pPr>
    </w:p>
    <w:p>
      <w:pPr>
        <w:pStyle w:val="style9"/>
        <w:ind w:left="1500" w:right="0" w:firstLine="0"/>
        <w:spacing w:lineRule="auto" w:line="360"/>
      </w:pPr>
      <w:r>
        <w:rPr>
          <w:rFonts w:ascii="Tahoma" w:hAnsi="Tahoma"/>
          <w:sz w:val="19"/>
          <w:szCs w:val="18"/>
        </w:rPr>
        <w:t xml:space="preserve">Wartość netto: </w:t>
        <w:t xml:space="preserve"> </w:t>
      </w:r>
      <w:r>
        <w:rPr>
          <w:rFonts w:ascii="Tahoma" w:hAnsi="Tahoma"/>
          <w:b/>
          <w:sz w:val="19"/>
          <w:szCs w:val="18"/>
        </w:rPr>
        <w:t xml:space="preserve">…………… zł</w:t>
      </w:r>
      <w:r>
        <w:rPr>
          <w:rFonts w:ascii="Tahoma" w:hAnsi="Tahoma"/>
          <w:sz w:val="19"/>
          <w:szCs w:val="18"/>
        </w:rPr>
        <w:t xml:space="preserve"> </w:t>
        <w:t xml:space="preserve">+ VAT </w:t>
        <w:t xml:space="preserve"> </w:t>
        <w:t xml:space="preserve">8 % </w:t>
        <w:t xml:space="preserve"> </w:t>
      </w:r>
      <w:r>
        <w:rPr>
          <w:rFonts w:ascii="Tahoma" w:hAnsi="Tahoma"/>
          <w:b/>
          <w:sz w:val="19"/>
          <w:szCs w:val="18"/>
        </w:rPr>
        <w:t xml:space="preserve">…………… zł</w:t>
      </w:r>
      <w:r>
        <w:rPr>
          <w:rFonts w:ascii="Tahoma" w:hAnsi="Tahoma"/>
          <w:sz w:val="19"/>
          <w:szCs w:val="18"/>
        </w:rPr>
        <w:t xml:space="preserve"> </w:t>
      </w:r>
    </w:p>
    <w:p>
      <w:pPr>
        <w:pStyle w:val="style9"/>
        <w:ind w:left="1500" w:right="0" w:firstLine="0"/>
        <w:spacing w:lineRule="auto" w:line="360"/>
      </w:pPr>
      <w:r>
        <w:rPr>
          <w:rFonts w:ascii="Tahoma" w:hAnsi="Tahoma"/>
          <w:sz w:val="19"/>
          <w:szCs w:val="18"/>
        </w:rPr>
        <w:t xml:space="preserve">Wartość brutto:</w:t>
        <w:t xml:space="preserve"> </w:t>
      </w:r>
      <w:r>
        <w:rPr>
          <w:rFonts w:ascii="Tahoma" w:hAnsi="Tahoma"/>
          <w:b/>
          <w:sz w:val="19"/>
          <w:szCs w:val="18"/>
        </w:rPr>
        <w:t xml:space="preserve">…………… zł</w:t>
      </w:r>
      <w:r>
        <w:rPr>
          <w:rFonts w:ascii="Tahoma" w:hAnsi="Tahoma"/>
          <w:sz w:val="19"/>
          <w:szCs w:val="18"/>
        </w:rPr>
        <w:t xml:space="preserve"> </w:t>
      </w:r>
    </w:p>
    <w:p>
      <w:pPr>
        <w:pStyle w:val="style9"/>
        <w:ind w:left="1500" w:right="0" w:firstLine="0"/>
        <w:spacing w:lineRule="auto" w:line="360"/>
        <w:rPr>
          <w:rFonts w:ascii="Tahoma" w:hAnsi="Tahoma"/>
          <w:sz w:val="19"/>
          <w:szCs w:val="18"/>
        </w:rPr>
      </w:pPr>
      <w:r>
        <w:rPr>
          <w:rFonts w:ascii="Tahoma" w:hAnsi="Tahoma"/>
          <w:sz w:val="19"/>
          <w:szCs w:val="18"/>
        </w:rPr>
        <w:t xml:space="preserve">(słownie brutto: ……………………………………………………………………… 00/100)</w:t>
      </w:r>
    </w:p>
    <w:p>
      <w:pPr>
        <w:pStyle w:val="style9"/>
        <w:jc w:val="center"/>
        <w:rPr>
          <w:rFonts w:ascii="Tahoma" w:hAnsi="Tahoma"/>
          <w:b/>
          <w:sz w:val="19"/>
          <w:szCs w:val="18"/>
        </w:rPr>
      </w:pPr>
    </w:p>
    <w:p>
      <w:pPr>
        <w:pStyle w:val="style9"/>
        <w:spacing w:lineRule="auto" w:line="360"/>
      </w:pPr>
      <w:r>
        <w:rPr>
          <w:rFonts w:ascii="Tahoma" w:hAnsi="Tahoma"/>
          <w:b/>
          <w:sz w:val="20"/>
          <w:szCs w:val="20"/>
        </w:rPr>
        <w:t xml:space="preserve">Termin dostawy</w:t>
      </w:r>
      <w:r>
        <w:rPr>
          <w:rFonts w:ascii="Tahoma" w:hAnsi="Tahoma"/>
          <w:b/>
          <w:sz w:val="19"/>
          <w:szCs w:val="18"/>
        </w:rPr>
        <w:t xml:space="preserve">: 40 dni od</w:t>
        <w:t xml:space="preserve"> </w:t>
      </w:r>
      <w:r>
        <w:rPr>
          <w:rFonts w:ascii="Tahoma" w:hAnsi="Tahoma"/>
          <w:b/>
          <w:sz w:val="19"/>
          <w:szCs w:val="18"/>
        </w:rPr>
        <w:t xml:space="preserve">dnia podpisania umowy. </w:t>
        <w:t xml:space="preserve">                                         </w:t>
      </w:r>
    </w:p>
    <w:p>
      <w:pPr>
        <w:pStyle w:val="style9"/>
        <w:jc w:val="both"/>
        <w:rPr>
          <w:rFonts w:ascii="Tahoma" w:hAnsi="Tahoma"/>
          <w:b/>
          <w:bCs/>
          <w:sz w:val="19"/>
          <w:szCs w:val="18"/>
        </w:rPr>
      </w:pPr>
      <w:r>
        <w:rPr>
          <w:rFonts w:ascii="Tahoma" w:hAnsi="Tahoma"/>
          <w:b/>
          <w:bCs/>
          <w:sz w:val="19"/>
          <w:szCs w:val="18"/>
        </w:rPr>
        <w:t xml:space="preserve">Oświadczamy, że:</w:t>
      </w:r>
    </w:p>
    <w:p>
      <w:pPr>
        <w:pStyle w:val="style9"/>
        <w:jc w:val="both"/>
        <w:spacing w:after="0"/>
        <w:rPr>
          <w:rFonts w:ascii="Tahoma" w:hAnsi="Tahoma"/>
          <w:bCs/>
          <w:sz w:val="19"/>
          <w:szCs w:val="18"/>
        </w:rPr>
      </w:pPr>
      <w:r>
        <w:rPr>
          <w:rFonts w:ascii="Tahoma" w:hAnsi="Tahoma"/>
          <w:bCs/>
          <w:sz w:val="19"/>
          <w:szCs w:val="18"/>
        </w:rPr>
        <w:t xml:space="preserve">      </w:t>
        <w:t xml:space="preserve">1. </w:t>
        <w:t xml:space="preserve">  </w:t>
        <w:t xml:space="preserve">zapoznaliśmy się z opisem przedmiotu zamówienia i nie wnosimy do niego zastrzeżeń;</w:t>
      </w:r>
    </w:p>
    <w:p>
      <w:pPr>
        <w:pStyle w:val="style12"/>
        <w:numPr>
          <w:numId w:val="4"/>
          <w:ilvl w:val="0"/>
        </w:numPr>
        <w:jc w:val="both"/>
        <w:spacing w:after="0"/>
        <w:tabs>
          <w:tab w:val="left" w:pos="720"/>
          <w:tab w:val="left" w:pos="1003"/>
        </w:tabs>
        <w:rPr>
          <w:rFonts w:ascii="Tahoma" w:hAnsi="Tahoma"/>
          <w:sz w:val="19"/>
          <w:szCs w:val="18"/>
        </w:rPr>
      </w:pPr>
      <w:r>
        <w:rPr>
          <w:rFonts w:ascii="Tahoma" w:hAnsi="Tahoma"/>
          <w:sz w:val="19"/>
          <w:szCs w:val="18"/>
        </w:rPr>
        <w:t xml:space="preserve">uzyskaliśmy niezbędne informacje i wyjaśnienia do przygotowania oferty;</w:t>
      </w:r>
    </w:p>
    <w:p>
      <w:pPr>
        <w:pStyle w:val="style12"/>
        <w:numPr>
          <w:numId w:val="4"/>
          <w:ilvl w:val="0"/>
        </w:numPr>
        <w:jc w:val="both"/>
        <w:spacing w:after="0"/>
        <w:tabs>
          <w:tab w:val="left" w:pos="720"/>
          <w:tab w:val="left" w:pos="1003"/>
        </w:tabs>
        <w:rPr>
          <w:rFonts w:ascii="Tahoma" w:hAnsi="Tahoma"/>
          <w:sz w:val="19"/>
          <w:szCs w:val="18"/>
        </w:rPr>
      </w:pPr>
      <w:r>
        <w:rPr>
          <w:rFonts w:ascii="Tahoma" w:hAnsi="Tahoma"/>
          <w:sz w:val="19"/>
          <w:szCs w:val="18"/>
        </w:rPr>
        <w:t xml:space="preserve">uważamy</w:t>
        <w:t xml:space="preserve"> </w:t>
        <w:t xml:space="preserve">się za związanych niniejszą ofertą na czas wskazany w ofercie;</w:t>
      </w:r>
    </w:p>
    <w:p>
      <w:pPr>
        <w:pStyle w:val="style12"/>
        <w:numPr>
          <w:numId w:val="4"/>
          <w:ilvl w:val="0"/>
        </w:numPr>
        <w:jc w:val="both"/>
        <w:spacing w:after="0"/>
        <w:tabs>
          <w:tab w:val="left" w:pos="720"/>
          <w:tab w:val="left" w:pos="1003"/>
        </w:tabs>
        <w:rPr>
          <w:rFonts w:ascii="Tahoma" w:hAnsi="Tahoma"/>
          <w:sz w:val="19"/>
          <w:szCs w:val="18"/>
        </w:rPr>
      </w:pPr>
      <w:r>
        <w:rPr>
          <w:rFonts w:ascii="Tahoma" w:hAnsi="Tahoma"/>
          <w:sz w:val="19"/>
          <w:szCs w:val="18"/>
        </w:rPr>
        <w:t xml:space="preserve">posiadamy niezbędną wiedzę i uprawnienia do wykonania w/w Zamówienia;</w:t>
      </w:r>
    </w:p>
    <w:p>
      <w:pPr>
        <w:pStyle w:val="style9"/>
        <w:numPr>
          <w:numId w:val="4"/>
          <w:ilvl w:val="0"/>
        </w:numPr>
        <w:jc w:val="both"/>
        <w:spacing w:after="0"/>
        <w:tabs>
          <w:tab w:val="left" w:pos="566"/>
          <w:tab w:val="left" w:pos="566"/>
        </w:tabs>
        <w:rPr>
          <w:rFonts w:ascii="Tahoma" w:hAnsi="Tahoma"/>
          <w:sz w:val="19"/>
          <w:szCs w:val="18"/>
        </w:rPr>
      </w:pPr>
      <w:r>
        <w:rPr>
          <w:rFonts w:ascii="Tahoma" w:hAnsi="Tahoma"/>
          <w:sz w:val="19"/>
          <w:szCs w:val="18"/>
        </w:rPr>
        <w:t xml:space="preserve">w przypadku wybrania naszej oferty zobowiązujemy się do zawarcia umowy na warunkach określonych we Wzorze Umowy w miejscu i</w:t>
        <w:t xml:space="preserve"> </w:t>
        <w:t xml:space="preserve">terminie wyznaczonym przez Zamawiającego.</w:t>
      </w:r>
    </w:p>
    <w:p>
      <w:pPr>
        <w:pStyle w:val="style9"/>
        <w:ind w:left="720" w:right="0" w:firstLine="0"/>
        <w:jc w:val="both"/>
        <w:spacing w:after="57"/>
        <w:tabs>
          <w:tab w:val="left" w:pos="720"/>
        </w:tabs>
        <w:rPr>
          <w:rFonts w:ascii="Tahoma" w:hAnsi="Tahoma"/>
          <w:sz w:val="18"/>
          <w:szCs w:val="18"/>
        </w:rPr>
      </w:pPr>
    </w:p>
    <w:p>
      <w:pPr>
        <w:pStyle w:val="style9"/>
        <w:ind w:left="720" w:right="0" w:firstLine="0"/>
        <w:jc w:val="both"/>
        <w:spacing w:after="57"/>
        <w:tabs>
          <w:tab w:val="left" w:pos="720"/>
        </w:tabs>
        <w:rPr>
          <w:rFonts w:ascii="Tahoma" w:hAnsi="Tahoma"/>
          <w:sz w:val="18"/>
          <w:szCs w:val="18"/>
        </w:rPr>
      </w:pPr>
    </w:p>
    <w:p>
      <w:pPr>
        <w:pStyle w:val="style9"/>
        <w:jc w:val="both"/>
        <w:spacing w:after="57"/>
        <w:tabs>
          <w:tab w:val="left" w:pos="720"/>
        </w:tabs>
        <w:rPr>
          <w:rFonts w:ascii="Tahoma" w:hAnsi="Tahoma"/>
          <w:sz w:val="19"/>
          <w:szCs w:val="18"/>
        </w:rPr>
      </w:pPr>
    </w:p>
    <w:p>
      <w:pPr>
        <w:pStyle w:val="style9"/>
        <w:jc w:val="both"/>
        <w:spacing w:after="57"/>
        <w:tabs>
          <w:tab w:val="left" w:pos="720"/>
        </w:tabs>
        <w:rPr>
          <w:rFonts w:ascii="Tahoma" w:hAnsi="Tahoma"/>
          <w:sz w:val="19"/>
          <w:szCs w:val="18"/>
        </w:rPr>
      </w:pPr>
    </w:p>
    <w:p>
      <w:pPr>
        <w:pStyle w:val="style9"/>
        <w:ind w:left="720" w:right="0" w:firstLine="0"/>
      </w:pPr>
      <w:r>
        <w:rPr>
          <w:rFonts w:ascii="Tahoma" w:hAnsi="Tahoma"/>
          <w:sz w:val="19"/>
          <w:szCs w:val="18"/>
        </w:rPr>
        <w:t xml:space="preserve">Słupsk dnia </w:t>
        <w:t xml:space="preserve"> </w:t>
        <w:t xml:space="preserve">…………………. </w:t>
        <w:t xml:space="preserve">                         </w:t>
        <w:t xml:space="preserve">……………………………………………………………….</w:t>
      </w:r>
    </w:p>
    <w:p>
      <w:pPr>
        <w:pStyle w:val="style9"/>
        <w:ind w:left="720" w:right="0" w:firstLine="0"/>
        <w:spacing w:after="0"/>
      </w:pPr>
      <w:r>
        <w:rPr>
          <w:rFonts w:ascii="Tahoma" w:hAnsi="Tahoma"/>
          <w:sz w:val="16"/>
          <w:szCs w:val="14"/>
        </w:rPr>
        <w:t xml:space="preserve">                                                                                          </w:t>
        <w:t xml:space="preserve">(podpis i pieczątka </w:t>
        <w:t xml:space="preserve"> </w:t>
        <w:t xml:space="preserve">uprawomocnionego</w:t>
        <w:t xml:space="preserve"> </w:t>
      </w:r>
      <w:r>
        <w:rPr>
          <w:rFonts w:ascii="Tahoma" w:hAnsi="Tahoma"/>
          <w:sz w:val="16"/>
          <w:szCs w:val="14"/>
        </w:rPr>
        <w:t xml:space="preserve">                                                                                                             </w:t>
      </w:r>
    </w:p>
    <w:p>
      <w:pPr>
        <w:pStyle w:val="style9"/>
        <w:spacing w:after="0"/>
        <w:tabs>
          <w:tab w:val="left" w:pos="566"/>
        </w:tabs>
        <w:rPr>
          <w:rFonts w:ascii="Tahoma" w:hAnsi="Tahoma"/>
          <w:sz w:val="16"/>
          <w:szCs w:val="14"/>
        </w:rPr>
      </w:pPr>
      <w:r>
        <w:rPr>
          <w:rFonts w:ascii="Tahoma" w:hAnsi="Tahoma"/>
          <w:sz w:val="16"/>
          <w:szCs w:val="14"/>
        </w:rPr>
        <w:t xml:space="preserve">                                                                                                                 </w:t>
        <w:t xml:space="preserve">przedstawiciela Wykonawcy)</w:t>
      </w: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</w:p>
    <w:p>
      <w:pPr>
        <w:pStyle w:val="style9"/>
        <w:tabs>
          <w:tab w:val="left" w:pos="566"/>
        </w:tabs>
        <w:rPr>
          <w:rFonts w:ascii="Tahoma" w:hAnsi="Tahoma"/>
          <w:sz w:val="16"/>
          <w:szCs w:val="14"/>
        </w:rPr>
      </w:pPr>
    </w:p>
    <w:p>
      <w:pPr>
        <w:pStyle w:val="style9"/>
      </w:pPr>
    </w:p>
    <w:sectPr>
      <w:headerReference w:type="default" r:id="rId7"/>
      <w:footerReference w:type="default" r:id="rId8"/>
      <w:type w:val="nextPage"/>
      <w:pgSz w:w="11906" w:h="16838" w:orient="portrait"/>
      <w:pgMar w:top="1417" w:right="1417" w:bottom="1417" w:left="1417" w:header="708" w:footer="708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</w:font>
  <w:font w:name="Lucida Sans Unicode">
    <w:panose1 w:val="020B0602030504020204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style1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style16"/>
    </w:pPr>
    <w:r>
      <w:rPr>
        <w:lang w:bidi="ar-SA"/>
      </w:rPr>
      <mc:AlternateContent>
        <mc:Choice Requires="wpg">
          <w:drawing>
            <wp:inline xmlns:wp="http://schemas.openxmlformats.org/drawingml/2006/wordprocessingDrawing" distT="0" distB="0" distL="0" distR="0">
              <wp:extent cx="5760720" cy="550541"/>
              <wp:effectExtent l="0" t="0" r="0" b="0"/>
              <wp:docPr id="1" name="Obraz 3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38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5760720" cy="550541"/>
                      </a:xfrm>
                      <a:prstGeom prst="rect">
                        <a:avLst/>
                      </a:prstGeom>
                      <a:ln w="9528">
                        <a:solidFill>
                          <a:srgbClr val="000000"/>
                        </a:solidFill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453.6pt;height:43.3pt;" strokecolor="#000000" strokeweight="0.75pt">
              <v:path textboxrect="0,0,0,0"/>
              <v:imagedata r:id="rId1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">
    <w:multiLevelType w:val="hybridMultilevel"/>
    <w:lvl w:ilvl="0">
      <w:start w:val="1"/>
      <w:numFmt w:val="lowerLetter"/>
      <w:suff w:val="tab"/>
      <w:lvlText w:val="%1)"/>
      <w:lvlJc w:val="left"/>
      <w:pPr>
        <w:ind w:left="795" w:hanging="360"/>
      </w:pPr>
    </w:lvl>
    <w:lvl w:ilvl="1">
      <w:start w:val="1"/>
      <w:numFmt w:val="lowerLetter"/>
      <w:suff w:val="tab"/>
      <w:lvlText w:val="%2."/>
      <w:lvlJc w:val="left"/>
      <w:pPr>
        <w:ind w:left="1515" w:hanging="360"/>
      </w:pPr>
    </w:lvl>
    <w:lvl w:ilvl="2">
      <w:start w:val="1"/>
      <w:numFmt w:val="lowerRoman"/>
      <w:suff w:val="tab"/>
      <w:lvlText w:val="%3."/>
      <w:lvlJc w:val="right"/>
      <w:pPr>
        <w:ind w:left="2235" w:hanging="180"/>
      </w:pPr>
    </w:lvl>
    <w:lvl w:ilvl="3">
      <w:start w:val="1"/>
      <w:numFmt w:val="decimal"/>
      <w:suff w:val="tab"/>
      <w:lvlText w:val="%4."/>
      <w:lvlJc w:val="left"/>
      <w:pPr>
        <w:ind w:left="2955" w:hanging="360"/>
      </w:pPr>
    </w:lvl>
    <w:lvl w:ilvl="4">
      <w:start w:val="1"/>
      <w:numFmt w:val="lowerLetter"/>
      <w:suff w:val="tab"/>
      <w:lvlText w:val="%5."/>
      <w:lvlJc w:val="left"/>
      <w:pPr>
        <w:ind w:left="3675" w:hanging="360"/>
      </w:pPr>
    </w:lvl>
    <w:lvl w:ilvl="5">
      <w:start w:val="1"/>
      <w:numFmt w:val="lowerRoman"/>
      <w:suff w:val="tab"/>
      <w:lvlText w:val="%6."/>
      <w:lvlJc w:val="right"/>
      <w:pPr>
        <w:ind w:left="4395" w:hanging="180"/>
      </w:pPr>
    </w:lvl>
    <w:lvl w:ilvl="6">
      <w:start w:val="1"/>
      <w:numFmt w:val="decimal"/>
      <w:suff w:val="tab"/>
      <w:lvlText w:val="%7."/>
      <w:lvlJc w:val="left"/>
      <w:pPr>
        <w:ind w:left="5115" w:hanging="360"/>
      </w:pPr>
    </w:lvl>
    <w:lvl w:ilvl="7">
      <w:start w:val="1"/>
      <w:numFmt w:val="lowerLetter"/>
      <w:suff w:val="tab"/>
      <w:lvlText w:val="%8."/>
      <w:lvlJc w:val="left"/>
      <w:pPr>
        <w:ind w:left="5835" w:hanging="360"/>
      </w:pPr>
    </w:lvl>
    <w:lvl w:ilvl="8">
      <w:start w:val="1"/>
      <w:numFmt w:val="lowerRoman"/>
      <w:suff w:val="tab"/>
      <w:lvlText w:val="%9."/>
      <w:lvlJc w:val="right"/>
      <w:pPr>
        <w:ind w:left="6555" w:hanging="180"/>
      </w:pPr>
    </w:lvl>
  </w:abstractNum>
  <w:abstractNum w:abstractNumId="4">
    <w:multiLevelType w:val="hybridMultilevel"/>
    <w:lvl w:ilvl="0">
      <w:start w:val="2"/>
      <w:numFmt w:val="decimal"/>
      <w:suff w:val="tab"/>
      <w:lvlText w:val="%1."/>
      <w:lvlJc w:val="left"/>
      <w:pPr>
        <w:ind w:left="720" w:hanging="360"/>
      </w:p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suff w:val="tab"/>
      <w:lvlText w:val="%1)"/>
      <w:lvlJc w:val="left"/>
      <w:pPr>
        <w:ind w:left="795" w:hanging="360"/>
      </w:pPr>
    </w:lvl>
    <w:lvl w:ilvl="1">
      <w:start w:val="1"/>
      <w:numFmt w:val="lowerLetter"/>
      <w:suff w:val="tab"/>
      <w:lvlText w:val="%2."/>
      <w:lvlJc w:val="left"/>
      <w:pPr>
        <w:ind w:left="1515" w:hanging="360"/>
      </w:pPr>
    </w:lvl>
    <w:lvl w:ilvl="2">
      <w:start w:val="1"/>
      <w:numFmt w:val="lowerRoman"/>
      <w:suff w:val="tab"/>
      <w:lvlText w:val="%3."/>
      <w:lvlJc w:val="right"/>
      <w:pPr>
        <w:ind w:left="2235" w:hanging="180"/>
      </w:pPr>
    </w:lvl>
    <w:lvl w:ilvl="3">
      <w:start w:val="1"/>
      <w:numFmt w:val="decimal"/>
      <w:suff w:val="tab"/>
      <w:lvlText w:val="%4."/>
      <w:lvlJc w:val="left"/>
      <w:pPr>
        <w:ind w:left="2955" w:hanging="360"/>
      </w:pPr>
    </w:lvl>
    <w:lvl w:ilvl="4">
      <w:start w:val="1"/>
      <w:numFmt w:val="lowerLetter"/>
      <w:suff w:val="tab"/>
      <w:lvlText w:val="%5."/>
      <w:lvlJc w:val="left"/>
      <w:pPr>
        <w:ind w:left="3675" w:hanging="360"/>
      </w:pPr>
    </w:lvl>
    <w:lvl w:ilvl="5">
      <w:start w:val="1"/>
      <w:numFmt w:val="lowerRoman"/>
      <w:suff w:val="tab"/>
      <w:lvlText w:val="%6."/>
      <w:lvlJc w:val="right"/>
      <w:pPr>
        <w:ind w:left="4395" w:hanging="180"/>
      </w:pPr>
    </w:lvl>
    <w:lvl w:ilvl="6">
      <w:start w:val="1"/>
      <w:numFmt w:val="decimal"/>
      <w:suff w:val="tab"/>
      <w:lvlText w:val="%7."/>
      <w:lvlJc w:val="left"/>
      <w:pPr>
        <w:ind w:left="5115" w:hanging="360"/>
      </w:pPr>
    </w:lvl>
    <w:lvl w:ilvl="7">
      <w:start w:val="1"/>
      <w:numFmt w:val="lowerLetter"/>
      <w:suff w:val="tab"/>
      <w:lvlText w:val="%8."/>
      <w:lvlJc w:val="left"/>
      <w:pPr>
        <w:ind w:left="5835" w:hanging="360"/>
      </w:pPr>
    </w:lvl>
    <w:lvl w:ilvl="8">
      <w:start w:val="1"/>
      <w:numFmt w:val="lowerRoman"/>
      <w:suff w:val="tab"/>
      <w:lvlText w:val="%9."/>
      <w:lvlJc w:val="right"/>
      <w:pPr>
        <w:ind w:left="6555" w:hanging="180"/>
      </w:pPr>
    </w:lvl>
  </w:abstractNum>
  <w:abstractNum w:abstractNumId="4">
    <w:multiLevelType w:val="hybridMultilevel"/>
    <w:lvl w:ilvl="0">
      <w:start w:val="2"/>
      <w:numFmt w:val="decimal"/>
      <w:suff w:val="tab"/>
      <w:lvlText w:val="%1."/>
      <w:lvlJc w:val="left"/>
      <w:pPr>
        <w:ind w:left="720" w:hanging="360"/>
      </w:p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1">
      <w:start w:val="1"/>
      <w:lvlJc w:val="left"/>
      <w:pPr>
        <w:ind w:left="0" w:firstLine="0"/>
      </w:pPr>
    </w:lvl>
  </w:abstractNum>
  <w:num w:numId="3">
    <w:abstractNumId w:val="3"/>
  </w:num>
  <w:num w:numId="4">
    <w:abstractNumId w:val="4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ompat>
    <w:compatSetting w:name="compatibilityMode" w:uri="http://schemas.microsoft.com/office/word" w:val="15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style6">
    <w:name w:val="Normal"/>
    <w:next w:val="style6"/>
    <w:qFormat/>
    <w:rPr>
      <w:rFonts w:ascii="Calibri" w:hAnsi="Calibri" w:cs="Times New Roman" w:eastAsia="Calibri"/>
      <w:b w:val="false"/>
      <w:bCs w:val="false"/>
      <w:i w:val="false"/>
      <w:iCs w:val="false"/>
      <w:caps w:val="false"/>
      <w:smallCaps w:val="false"/>
      <w:strike w:val="false"/>
      <w:color w:val="auto"/>
      <w:spacing w:val="0"/>
      <w:position w:val="0"/>
      <w:sz w:val="22"/>
      <w:szCs w:val="22"/>
      <w:u w:val="none"/>
      <w:shd w:val="clear" w:color="auto" w:fill="auto"/>
      <w:lang w:val="pl-PL" w:bidi="ar-SA" w:eastAsia="en-US"/>
    </w:rPr>
    <w:pPr>
      <w:jc w:val="left"/>
      <w:keepLines w:val="false"/>
      <w:pageBreakBefore w:val="false"/>
      <w:spacing w:lineRule="auto" w:line="240" w:after="160"/>
      <w:widowControl/>
      <w:pBdr>
        <w:left w:val="none"/>
        <w:top w:val="none"/>
        <w:right w:val="none"/>
        <w:bottom w:val="none"/>
      </w:pBdr>
    </w:pPr>
  </w:style>
  <w:style w:type="paragraph" w:styleId="style8" w:customStyle="1">
    <w:name w:val="Nagłówek 2"/>
    <w:basedOn w:val="style9"/>
    <w:next w:val="style9"/>
    <w:qFormat/>
    <w:rPr>
      <w:b/>
      <w:bCs/>
      <w:sz w:val="32"/>
    </w:rPr>
    <w:pPr>
      <w:numPr>
        <w:numId w:val="5"/>
        <w:ilvl w:val="1"/>
      </w:numPr>
      <w:jc w:val="center"/>
      <w:spacing w:lineRule="auto" w:line="360"/>
      <w:outlineLvl w:val="2"/>
    </w:pPr>
  </w:style>
  <w:style w:type="paragraph" w:styleId="style9" w:customStyle="1">
    <w:name w:val="Normalny"/>
    <w:basedOn w:val="style6"/>
    <w:rPr>
      <w:rFonts w:cs="Tahoma" w:eastAsia="Lucida Sans Unicode"/>
      <w:color w:val="000000"/>
      <w:sz w:val="24"/>
      <w:szCs w:val="24"/>
      <w:lang w:bidi="pl-PL" w:eastAsia="pl-PL"/>
    </w:rPr>
    <w:pPr>
      <w:widowControl w:val="off"/>
    </w:pPr>
  </w:style>
  <w:style w:type="character" w:styleId="style10" w:customStyle="1">
    <w:name w:val="Domyślna czcionka akapitu"/>
    <w:qFormat/>
  </w:style>
  <w:style w:type="character" w:styleId="style11" w:customStyle="1">
    <w:name w:val="Nagłówek 2 Znak"/>
    <w:basedOn w:val="style10"/>
    <w:qFormat/>
    <w:rPr>
      <w:rFonts w:ascii="Times New Roman" w:hAnsi="Times New Roman" w:cs="Tahoma" w:eastAsia="Lucida Sans Unicode"/>
      <w:b/>
      <w:bCs/>
      <w:color w:val="000000"/>
      <w:sz w:val="32"/>
      <w:szCs w:val="24"/>
      <w:lang w:bidi="pl-PL" w:eastAsia="pl-PL"/>
    </w:rPr>
  </w:style>
  <w:style w:type="paragraph" w:styleId="style12" w:customStyle="1">
    <w:name w:val="Akapit z listą"/>
    <w:basedOn w:val="style9"/>
    <w:qFormat/>
    <w:pPr>
      <w:ind w:left="720" w:right="0" w:firstLine="0"/>
    </w:pPr>
  </w:style>
  <w:style w:type="character" w:styleId="style13" w:customStyle="1">
    <w:name w:val="Hiperłącze"/>
    <w:basedOn w:val="style10"/>
    <w:qFormat/>
    <w:rPr>
      <w:color w:val="0563C1"/>
      <w:u w:val="single"/>
    </w:rPr>
  </w:style>
  <w:style w:type="paragraph" w:styleId="style14" w:customStyle="1">
    <w:name w:val="Tekst dymka"/>
    <w:basedOn w:val="style9"/>
    <w:qFormat/>
    <w:rPr>
      <w:rFonts w:ascii="Segoe UI" w:hAnsi="Segoe UI" w:cs="Segoe UI"/>
      <w:sz w:val="18"/>
      <w:szCs w:val="18"/>
    </w:rPr>
    <w:pPr>
      <w:spacing w:after="0"/>
    </w:pPr>
  </w:style>
  <w:style w:type="character" w:styleId="style15" w:customStyle="1">
    <w:name w:val="Tekst dymka Znak"/>
    <w:basedOn w:val="style10"/>
    <w:qFormat/>
    <w:rPr>
      <w:rFonts w:ascii="Segoe UI" w:hAnsi="Segoe UI" w:cs="Segoe UI" w:eastAsia="Lucida Sans Unicode"/>
      <w:color w:val="000000"/>
      <w:sz w:val="18"/>
      <w:szCs w:val="18"/>
      <w:lang w:bidi="pl-PL" w:eastAsia="pl-PL"/>
    </w:rPr>
  </w:style>
  <w:style w:type="paragraph" w:styleId="style16" w:customStyle="1">
    <w:name w:val="Nagłówek"/>
    <w:basedOn w:val="style9"/>
    <w:qFormat/>
    <w:pPr>
      <w:spacing w:after="0"/>
      <w:tabs>
        <w:tab w:val="center" w:pos="4536"/>
        <w:tab w:val="right" w:pos="9072"/>
      </w:tabs>
    </w:pPr>
  </w:style>
  <w:style w:type="character" w:styleId="style17" w:customStyle="1">
    <w:name w:val="Nagłówek Znak"/>
    <w:basedOn w:val="style10"/>
    <w:qFormat/>
    <w:rPr>
      <w:rFonts w:cs="Tahoma" w:eastAsia="Lucida Sans Unicode"/>
      <w:color w:val="000000"/>
      <w:sz w:val="24"/>
      <w:szCs w:val="24"/>
      <w:lang w:bidi="pl-PL" w:eastAsia="pl-PL"/>
    </w:rPr>
  </w:style>
  <w:style w:type="paragraph" w:styleId="style18" w:customStyle="1">
    <w:name w:val="Stopka"/>
    <w:basedOn w:val="style9"/>
    <w:qFormat/>
    <w:pPr>
      <w:spacing w:after="0"/>
      <w:tabs>
        <w:tab w:val="center" w:pos="4536"/>
        <w:tab w:val="right" w:pos="9072"/>
      </w:tabs>
    </w:pPr>
  </w:style>
  <w:style w:type="character" w:styleId="style19" w:customStyle="1">
    <w:name w:val="Stopka Znak"/>
    <w:basedOn w:val="style10"/>
    <w:qFormat/>
    <w:rPr>
      <w:rFonts w:cs="Tahoma" w:eastAsia="Lucida Sans Unicode"/>
      <w:color w:val="000000"/>
      <w:sz w:val="24"/>
      <w:szCs w:val="24"/>
      <w:lang w:bidi="pl-PL" w:eastAsia="pl-PL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eader" Target="header1.xml" /><Relationship Id="rId8" Type="http://schemas.openxmlformats.org/officeDocument/2006/relationships/footer" Target="footer1.xml" /></Relationships>
</file>

<file path=word/_rels/footer1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ONLYOFFICE/6.1.0.90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